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C43" w:rsidRDefault="00A67C43" w:rsidP="00A67C43">
      <w:pPr>
        <w:tabs>
          <w:tab w:val="left" w:pos="1020"/>
          <w:tab w:val="center" w:pos="4677"/>
        </w:tabs>
        <w:spacing w:line="24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муниципальное бюджетное общеобразовательное учреждение</w:t>
      </w:r>
    </w:p>
    <w:p w:rsidR="00A67C43" w:rsidRDefault="00A67C43" w:rsidP="00A67C43">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«Средняя общеобразовательная школа №3»</w:t>
      </w:r>
    </w:p>
    <w:p w:rsidR="00A67C43" w:rsidRDefault="00A67C43" w:rsidP="00A67C43">
      <w:pPr>
        <w:spacing w:line="240" w:lineRule="auto"/>
        <w:jc w:val="center"/>
        <w:rPr>
          <w:rFonts w:ascii="Times New Roman" w:hAnsi="Times New Roman" w:cs="Times New Roman"/>
          <w:b/>
          <w:sz w:val="24"/>
          <w:szCs w:val="24"/>
        </w:rPr>
      </w:pPr>
    </w:p>
    <w:p w:rsidR="00A67C43" w:rsidRDefault="00A67C43" w:rsidP="00A67C43">
      <w:pPr>
        <w:jc w:val="right"/>
        <w:rPr>
          <w:rFonts w:ascii="Times New Roman" w:hAnsi="Times New Roman" w:cs="Times New Roman"/>
        </w:rPr>
      </w:pPr>
    </w:p>
    <w:p w:rsidR="00A67C43" w:rsidRDefault="00A67C43" w:rsidP="00A67C43">
      <w:pPr>
        <w:jc w:val="right"/>
        <w:rPr>
          <w:rFonts w:ascii="Times New Roman" w:hAnsi="Times New Roman" w:cs="Times New Roman"/>
        </w:rPr>
      </w:pPr>
      <w:r>
        <w:rPr>
          <w:rFonts w:ascii="Times New Roman" w:hAnsi="Times New Roman" w:cs="Times New Roman"/>
        </w:rPr>
        <w:t xml:space="preserve"> «СОГЛАСОВАНО»</w:t>
      </w:r>
    </w:p>
    <w:p w:rsidR="00A67C43" w:rsidRDefault="00A67C43" w:rsidP="00A67C43">
      <w:pPr>
        <w:jc w:val="right"/>
        <w:rPr>
          <w:rFonts w:ascii="Times New Roman" w:hAnsi="Times New Roman" w:cs="Times New Roman"/>
        </w:rPr>
      </w:pPr>
      <w:r>
        <w:rPr>
          <w:rFonts w:ascii="Times New Roman" w:hAnsi="Times New Roman" w:cs="Times New Roman"/>
        </w:rPr>
        <w:t xml:space="preserve">зам.директора по УВР                                                                                             </w:t>
      </w:r>
    </w:p>
    <w:p w:rsidR="00A67C43" w:rsidRDefault="00A67C43" w:rsidP="00A67C43">
      <w:pPr>
        <w:tabs>
          <w:tab w:val="left" w:pos="13245"/>
        </w:tabs>
        <w:jc w:val="right"/>
        <w:rPr>
          <w:rFonts w:ascii="Times New Roman" w:hAnsi="Times New Roman" w:cs="Times New Roman"/>
        </w:rPr>
      </w:pPr>
      <w:r>
        <w:rPr>
          <w:rFonts w:ascii="Times New Roman" w:hAnsi="Times New Roman" w:cs="Times New Roman"/>
        </w:rPr>
        <w:t xml:space="preserve">.                   ___________Жучкова М.С. </w:t>
      </w:r>
    </w:p>
    <w:p w:rsidR="00A67C43" w:rsidRDefault="00A67C43" w:rsidP="00A67C43">
      <w:pPr>
        <w:jc w:val="right"/>
      </w:pPr>
    </w:p>
    <w:p w:rsidR="00A67C43" w:rsidRDefault="00A67C43" w:rsidP="00A67C43">
      <w:pPr>
        <w:spacing w:after="0" w:line="240" w:lineRule="auto"/>
        <w:rPr>
          <w:rFonts w:ascii="Times New Roman" w:hAnsi="Times New Roman"/>
          <w:bCs/>
        </w:rPr>
      </w:pPr>
    </w:p>
    <w:p w:rsidR="00A67C43" w:rsidRDefault="00A67C43" w:rsidP="00A67C43">
      <w:pPr>
        <w:rPr>
          <w:rFonts w:ascii="Times New Roman" w:hAnsi="Times New Roman" w:cs="Times New Roman"/>
          <w:sz w:val="24"/>
          <w:szCs w:val="24"/>
        </w:rPr>
      </w:pPr>
    </w:p>
    <w:p w:rsidR="00A67C43" w:rsidRDefault="00A67C43" w:rsidP="00A67C43">
      <w:pPr>
        <w:rPr>
          <w:rFonts w:ascii="Times New Roman" w:hAnsi="Times New Roman" w:cs="Times New Roman"/>
          <w:sz w:val="24"/>
          <w:szCs w:val="24"/>
        </w:rPr>
      </w:pPr>
    </w:p>
    <w:p w:rsidR="00A67C43" w:rsidRDefault="00A67C43" w:rsidP="00A67C43">
      <w:pPr>
        <w:rPr>
          <w:rFonts w:ascii="Times New Roman" w:hAnsi="Times New Roman" w:cs="Times New Roman"/>
          <w:sz w:val="24"/>
          <w:szCs w:val="24"/>
        </w:rPr>
      </w:pPr>
    </w:p>
    <w:p w:rsidR="00A67C43" w:rsidRDefault="00A67C43" w:rsidP="00A67C43">
      <w:pPr>
        <w:rPr>
          <w:rFonts w:ascii="Times New Roman" w:hAnsi="Times New Roman" w:cs="Times New Roman"/>
          <w:sz w:val="24"/>
          <w:szCs w:val="24"/>
        </w:rPr>
      </w:pPr>
    </w:p>
    <w:p w:rsidR="00A67C43" w:rsidRDefault="00A67C43" w:rsidP="00A67C43">
      <w:pPr>
        <w:rPr>
          <w:rFonts w:ascii="Times New Roman" w:hAnsi="Times New Roman" w:cs="Times New Roman"/>
          <w:sz w:val="24"/>
          <w:szCs w:val="24"/>
        </w:rPr>
      </w:pPr>
    </w:p>
    <w:p w:rsidR="00A67C43" w:rsidRDefault="00A67C43" w:rsidP="00A67C43">
      <w:pPr>
        <w:rPr>
          <w:rFonts w:ascii="Times New Roman" w:hAnsi="Times New Roman" w:cs="Times New Roman"/>
          <w:sz w:val="24"/>
          <w:szCs w:val="24"/>
        </w:rPr>
      </w:pPr>
    </w:p>
    <w:p w:rsidR="00A67C43" w:rsidRDefault="00A67C43" w:rsidP="00A67C43">
      <w:pPr>
        <w:spacing w:after="0" w:line="240" w:lineRule="auto"/>
        <w:jc w:val="center"/>
        <w:rPr>
          <w:rFonts w:ascii="Times New Roman" w:hAnsi="Times New Roman" w:cs="Times New Roman"/>
          <w:b/>
          <w:sz w:val="40"/>
        </w:rPr>
      </w:pPr>
      <w:r>
        <w:rPr>
          <w:rFonts w:ascii="Times New Roman" w:hAnsi="Times New Roman" w:cs="Times New Roman"/>
          <w:b/>
          <w:sz w:val="40"/>
        </w:rPr>
        <w:t xml:space="preserve">Адаптированная рабочая программа </w:t>
      </w:r>
    </w:p>
    <w:p w:rsidR="00A67C43" w:rsidRDefault="00A67C43" w:rsidP="00A67C43">
      <w:pPr>
        <w:spacing w:after="0" w:line="240" w:lineRule="auto"/>
        <w:jc w:val="center"/>
        <w:rPr>
          <w:rFonts w:ascii="Times New Roman" w:hAnsi="Times New Roman" w:cs="Times New Roman"/>
          <w:b/>
          <w:sz w:val="40"/>
        </w:rPr>
      </w:pPr>
      <w:r>
        <w:rPr>
          <w:rFonts w:ascii="Times New Roman" w:hAnsi="Times New Roman" w:cs="Times New Roman"/>
          <w:b/>
          <w:sz w:val="40"/>
        </w:rPr>
        <w:t>учебного плана предмета «Математика»</w:t>
      </w:r>
    </w:p>
    <w:p w:rsidR="00A67C43" w:rsidRDefault="00A67C43" w:rsidP="00A67C43">
      <w:pPr>
        <w:spacing w:after="0" w:line="240" w:lineRule="auto"/>
        <w:jc w:val="center"/>
        <w:rPr>
          <w:rFonts w:ascii="Times New Roman" w:hAnsi="Times New Roman" w:cs="Times New Roman"/>
          <w:b/>
          <w:sz w:val="40"/>
        </w:rPr>
      </w:pPr>
      <w:r>
        <w:rPr>
          <w:rFonts w:ascii="Times New Roman" w:hAnsi="Times New Roman" w:cs="Times New Roman"/>
          <w:b/>
          <w:sz w:val="40"/>
        </w:rPr>
        <w:t>ТНР 5.1</w:t>
      </w:r>
    </w:p>
    <w:p w:rsidR="00A67C43" w:rsidRDefault="00A67C43" w:rsidP="00A67C43">
      <w:pPr>
        <w:spacing w:after="0" w:line="240" w:lineRule="auto"/>
        <w:jc w:val="center"/>
        <w:rPr>
          <w:rFonts w:ascii="Times New Roman" w:hAnsi="Times New Roman" w:cs="Times New Roman"/>
          <w:b/>
          <w:sz w:val="40"/>
        </w:rPr>
      </w:pPr>
    </w:p>
    <w:p w:rsidR="00A67C43" w:rsidRDefault="00A67C43" w:rsidP="00A67C43">
      <w:pPr>
        <w:spacing w:after="0" w:line="240" w:lineRule="auto"/>
        <w:jc w:val="center"/>
        <w:rPr>
          <w:rFonts w:ascii="Times New Roman" w:hAnsi="Times New Roman" w:cs="Times New Roman"/>
          <w:b/>
          <w:sz w:val="36"/>
        </w:rPr>
      </w:pPr>
      <w:r>
        <w:rPr>
          <w:rFonts w:ascii="Times New Roman" w:hAnsi="Times New Roman" w:cs="Times New Roman"/>
          <w:b/>
          <w:sz w:val="40"/>
        </w:rPr>
        <w:t>4 класс</w:t>
      </w:r>
    </w:p>
    <w:p w:rsidR="00A67C43" w:rsidRDefault="00A67C43" w:rsidP="00A67C43">
      <w:pPr>
        <w:tabs>
          <w:tab w:val="left" w:pos="4740"/>
        </w:tabs>
        <w:spacing w:line="240" w:lineRule="auto"/>
        <w:jc w:val="center"/>
        <w:rPr>
          <w:rFonts w:ascii="Times New Roman" w:hAnsi="Times New Roman" w:cs="Times New Roman"/>
          <w:sz w:val="28"/>
          <w:szCs w:val="28"/>
        </w:rPr>
      </w:pPr>
    </w:p>
    <w:p w:rsidR="00A67C43" w:rsidRDefault="00A67C43" w:rsidP="00A67C43">
      <w:pPr>
        <w:tabs>
          <w:tab w:val="left" w:pos="4740"/>
        </w:tabs>
        <w:spacing w:line="240" w:lineRule="auto"/>
        <w:rPr>
          <w:rFonts w:ascii="Times New Roman" w:hAnsi="Times New Roman" w:cs="Times New Roman"/>
          <w:sz w:val="28"/>
          <w:szCs w:val="28"/>
        </w:rPr>
      </w:pPr>
    </w:p>
    <w:p w:rsidR="00A67C43" w:rsidRDefault="00A67C43" w:rsidP="00A67C43">
      <w:pPr>
        <w:tabs>
          <w:tab w:val="left" w:pos="4740"/>
        </w:tabs>
        <w:spacing w:line="240" w:lineRule="auto"/>
        <w:rPr>
          <w:rFonts w:ascii="Times New Roman" w:hAnsi="Times New Roman" w:cs="Times New Roman"/>
          <w:sz w:val="28"/>
          <w:szCs w:val="28"/>
        </w:rPr>
      </w:pPr>
    </w:p>
    <w:p w:rsidR="00A67C43" w:rsidRDefault="00A67C43" w:rsidP="00A67C43">
      <w:pPr>
        <w:tabs>
          <w:tab w:val="left" w:pos="4740"/>
        </w:tabs>
        <w:spacing w:line="240" w:lineRule="auto"/>
        <w:rPr>
          <w:rFonts w:ascii="Times New Roman" w:hAnsi="Times New Roman" w:cs="Times New Roman"/>
          <w:sz w:val="28"/>
          <w:szCs w:val="28"/>
        </w:rPr>
      </w:pPr>
    </w:p>
    <w:p w:rsidR="00A67C43" w:rsidRDefault="00A67C43" w:rsidP="00A67C43">
      <w:pPr>
        <w:tabs>
          <w:tab w:val="left" w:pos="4740"/>
        </w:tabs>
        <w:spacing w:line="240" w:lineRule="auto"/>
        <w:rPr>
          <w:rFonts w:ascii="Times New Roman" w:hAnsi="Times New Roman" w:cs="Times New Roman"/>
          <w:sz w:val="28"/>
          <w:szCs w:val="28"/>
        </w:rPr>
      </w:pPr>
    </w:p>
    <w:p w:rsidR="00A67C43" w:rsidRDefault="00A67C43" w:rsidP="00A67C43">
      <w:pPr>
        <w:tabs>
          <w:tab w:val="left" w:pos="4740"/>
        </w:tabs>
        <w:spacing w:line="240" w:lineRule="auto"/>
        <w:rPr>
          <w:rFonts w:ascii="Times New Roman" w:hAnsi="Times New Roman" w:cs="Times New Roman"/>
          <w:sz w:val="28"/>
          <w:szCs w:val="28"/>
        </w:rPr>
      </w:pPr>
    </w:p>
    <w:p w:rsidR="00A67C43" w:rsidRDefault="00A67C43" w:rsidP="00A67C43">
      <w:pPr>
        <w:tabs>
          <w:tab w:val="left" w:pos="4740"/>
        </w:tabs>
        <w:spacing w:line="240" w:lineRule="auto"/>
        <w:jc w:val="right"/>
        <w:rPr>
          <w:rFonts w:ascii="Times New Roman" w:hAnsi="Times New Roman" w:cs="Times New Roman"/>
          <w:sz w:val="28"/>
          <w:szCs w:val="28"/>
        </w:rPr>
      </w:pPr>
      <w:r>
        <w:rPr>
          <w:rFonts w:ascii="Times New Roman" w:hAnsi="Times New Roman" w:cs="Times New Roman"/>
          <w:sz w:val="28"/>
          <w:szCs w:val="28"/>
        </w:rPr>
        <w:t>учитель: Страхова Т.В.</w:t>
      </w:r>
    </w:p>
    <w:p w:rsidR="00A67C43" w:rsidRDefault="00A67C43" w:rsidP="00387E0B">
      <w:pPr>
        <w:spacing w:line="240" w:lineRule="atLeast"/>
        <w:ind w:left="-7" w:firstLine="853"/>
        <w:jc w:val="both"/>
        <w:rPr>
          <w:rFonts w:ascii="Times New Roman" w:hAnsi="Times New Roman" w:cs="Times New Roman"/>
          <w:color w:val="000000"/>
          <w:spacing w:val="-20"/>
          <w:sz w:val="28"/>
          <w:szCs w:val="28"/>
        </w:rPr>
      </w:pPr>
    </w:p>
    <w:p w:rsidR="00A67C43" w:rsidRDefault="00A67C43" w:rsidP="00387E0B">
      <w:pPr>
        <w:spacing w:line="240" w:lineRule="atLeast"/>
        <w:ind w:left="-7" w:firstLine="853"/>
        <w:jc w:val="both"/>
        <w:rPr>
          <w:rFonts w:ascii="Times New Roman" w:hAnsi="Times New Roman" w:cs="Times New Roman"/>
          <w:color w:val="000000"/>
          <w:spacing w:val="-20"/>
          <w:sz w:val="28"/>
          <w:szCs w:val="28"/>
        </w:rPr>
      </w:pPr>
    </w:p>
    <w:p w:rsidR="00387E0B" w:rsidRPr="003122AB" w:rsidRDefault="00387E0B" w:rsidP="00387E0B">
      <w:pPr>
        <w:spacing w:line="240" w:lineRule="atLeast"/>
        <w:ind w:left="-7" w:firstLine="853"/>
        <w:jc w:val="both"/>
        <w:rPr>
          <w:rFonts w:ascii="Times New Roman" w:hAnsi="Times New Roman" w:cs="Times New Roman"/>
          <w:spacing w:val="-20"/>
          <w:sz w:val="28"/>
          <w:szCs w:val="28"/>
        </w:rPr>
      </w:pPr>
      <w:r w:rsidRPr="003122AB">
        <w:rPr>
          <w:rFonts w:ascii="Times New Roman" w:hAnsi="Times New Roman" w:cs="Times New Roman"/>
          <w:color w:val="000000"/>
          <w:spacing w:val="-20"/>
          <w:sz w:val="28"/>
          <w:szCs w:val="28"/>
        </w:rPr>
        <w:lastRenderedPageBreak/>
        <w:t xml:space="preserve">Предлагаемая адаптированная рабочая программа предназначена для обучающихся 4 класса </w:t>
      </w:r>
      <w:r w:rsidRPr="003122AB">
        <w:rPr>
          <w:rFonts w:ascii="Times New Roman" w:hAnsi="Times New Roman" w:cs="Times New Roman"/>
          <w:spacing w:val="-20"/>
          <w:sz w:val="28"/>
          <w:szCs w:val="28"/>
        </w:rPr>
        <w:t xml:space="preserve">с  ТНР  МБОУ СОШ №3 в общеобразовательном классе в условиях инклюзивного образования,  на основании  Федеральной  АООП НОО с ТНР вариант 5.1 в соответствии с ФГОС НОО  и особенностями ребенка с ТНР с учетом коллегиального заключения Болховской ПМПК.( Протокол № </w:t>
      </w:r>
      <w:r w:rsidRPr="003122AB">
        <w:rPr>
          <w:rFonts w:ascii="Times New Roman" w:hAnsi="Times New Roman" w:cs="Times New Roman"/>
          <w:sz w:val="28"/>
          <w:szCs w:val="28"/>
        </w:rPr>
        <w:t>106,от 26.08.21г)</w:t>
      </w:r>
    </w:p>
    <w:p w:rsidR="00387E0B" w:rsidRPr="003122AB" w:rsidRDefault="00387E0B" w:rsidP="00387E0B">
      <w:pPr>
        <w:pStyle w:val="a3"/>
        <w:shd w:val="clear" w:color="auto" w:fill="FFFFFF"/>
        <w:spacing w:before="0" w:beforeAutospacing="0" w:after="0" w:afterAutospacing="0"/>
        <w:jc w:val="center"/>
        <w:rPr>
          <w:color w:val="000000"/>
          <w:sz w:val="28"/>
          <w:szCs w:val="28"/>
        </w:rPr>
      </w:pPr>
      <w:r w:rsidRPr="003122AB">
        <w:rPr>
          <w:b/>
          <w:bCs/>
          <w:color w:val="000000"/>
          <w:sz w:val="28"/>
          <w:szCs w:val="28"/>
        </w:rPr>
        <w:t>Психолого- педагогическая характеристика учащихся с тяжелыми нарушениями речи (ТНР)</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b/>
          <w:bCs/>
          <w:color w:val="000000"/>
          <w:sz w:val="28"/>
          <w:szCs w:val="28"/>
        </w:rPr>
        <w:t>Тяжёлое нарушение речи</w:t>
      </w:r>
      <w:r w:rsidRPr="003122AB">
        <w:rPr>
          <w:rFonts w:asciiTheme="majorHAnsi" w:hAnsiTheme="majorHAnsi" w:cs="Arial"/>
          <w:color w:val="000000"/>
          <w:sz w:val="28"/>
          <w:szCs w:val="28"/>
        </w:rPr>
        <w:t> характеризуется сложными речевыми расстройствами, при которых у детей нарушено формирование всех компонентов речевой системы, относящихся к её звуковой и смысловой стороне, при нормальном слухе и интеллекте.</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b/>
          <w:bCs/>
          <w:color w:val="000000"/>
          <w:sz w:val="28"/>
          <w:szCs w:val="28"/>
        </w:rPr>
        <w:t>Речевые нарушения: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нарушение звукопроизношения;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нарушение произношения слов сложной слоговой структуры;</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несформированность фонематических процессов;</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снижение активного и пассивного словаря (словарь на обиходном уровне, бедный кругозор);</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неумение пользоваться способами словообразования;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недоразвитие связанной речи;</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в речи детей встречаются аграмматизмы;</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затруднено спонтанное обогащение словарного запаса – выделение незнакомого слова, выявление его лексического значения из контекста;</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текст читают поверхностно, основные усилия, затрачивая на технику чтения. Многое из прочитанного остается ими не понято.</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b/>
          <w:bCs/>
          <w:color w:val="000000"/>
          <w:sz w:val="28"/>
          <w:szCs w:val="28"/>
        </w:rPr>
        <w:t>Познавательная сфера:</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внимание неустойчивое, трудности включения, переключения и распределения;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объем памяти сужен, быстрое забывание материала, особенно вербального;</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снижена активная направленность в процессе припоминания последовательности событий, сюжетной линии текста;</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кратковременная слухоречевая память3-4 слова;</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вербальная память неустойчивая;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замедленный темп восприятия учебной информации;</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устную текстовую информацию воспринимают с трудом.</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b/>
          <w:bCs/>
          <w:color w:val="000000"/>
          <w:sz w:val="28"/>
          <w:szCs w:val="28"/>
        </w:rPr>
        <w:t>Эмоционально-волевая сфера:</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сниженный уровень работоспособности (быстро утомляются);</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трудности в организации произвольной деятельности;</w:t>
      </w:r>
    </w:p>
    <w:p w:rsidR="00387E0B" w:rsidRPr="003122AB" w:rsidRDefault="00387E0B" w:rsidP="00387E0B">
      <w:pPr>
        <w:pStyle w:val="a3"/>
        <w:shd w:val="clear" w:color="auto" w:fill="FFFFFF"/>
        <w:spacing w:before="0" w:beforeAutospacing="0" w:after="0" w:afterAutospacing="0"/>
        <w:rPr>
          <w:rFonts w:asciiTheme="majorHAnsi" w:hAnsiTheme="majorHAnsi" w:cs="Arial"/>
          <w:color w:val="000000"/>
          <w:sz w:val="28"/>
          <w:szCs w:val="28"/>
        </w:rPr>
      </w:pPr>
      <w:r w:rsidRPr="003122AB">
        <w:rPr>
          <w:rFonts w:asciiTheme="majorHAnsi" w:hAnsiTheme="majorHAnsi" w:cs="Arial"/>
          <w:color w:val="000000"/>
          <w:sz w:val="28"/>
          <w:szCs w:val="28"/>
        </w:rPr>
        <w:t>- низкий уровень самоконтроля и мотивации.</w:t>
      </w:r>
    </w:p>
    <w:p w:rsidR="00387E0B" w:rsidRPr="003122AB" w:rsidRDefault="00387E0B" w:rsidP="00387E0B">
      <w:pPr>
        <w:spacing w:after="0" w:line="240" w:lineRule="auto"/>
        <w:jc w:val="both"/>
        <w:rPr>
          <w:rFonts w:ascii="Times New Roman" w:hAnsi="Times New Roman" w:cs="Times New Roman"/>
          <w:sz w:val="28"/>
          <w:szCs w:val="28"/>
        </w:rPr>
      </w:pPr>
    </w:p>
    <w:p w:rsidR="00387E0B" w:rsidRPr="003122AB" w:rsidRDefault="00387E0B" w:rsidP="00387E0B">
      <w:pPr>
        <w:spacing w:after="0" w:line="240" w:lineRule="auto"/>
        <w:jc w:val="both"/>
        <w:rPr>
          <w:rFonts w:ascii="Times New Roman" w:hAnsi="Times New Roman"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bookmarkStart w:id="1" w:name="block-13593482"/>
      <w:r w:rsidRPr="003122AB">
        <w:rPr>
          <w:rFonts w:ascii="Times New Roman" w:eastAsia="Calibri" w:hAnsi="Times New Roman" w:cs="Times New Roman"/>
          <w:b/>
          <w:color w:val="000000"/>
          <w:sz w:val="28"/>
          <w:szCs w:val="28"/>
        </w:rPr>
        <w:t>ПОЯСНИТЕЛЬНАЯ ЗАПИСКА</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3122AB">
        <w:rPr>
          <w:rFonts w:ascii="Calibri" w:eastAsia="Calibri" w:hAnsi="Calibri" w:cs="Times New Roman"/>
          <w:color w:val="000000"/>
          <w:sz w:val="28"/>
          <w:szCs w:val="28"/>
        </w:rPr>
        <w:t xml:space="preserve">– </w:t>
      </w:r>
      <w:r w:rsidRPr="003122AB">
        <w:rPr>
          <w:rFonts w:ascii="Times New Roman" w:eastAsia="Calibri" w:hAnsi="Times New Roman" w:cs="Times New Roman"/>
          <w:color w:val="000000"/>
          <w:sz w:val="28"/>
          <w:szCs w:val="28"/>
        </w:rPr>
        <w:t>целое», «больше</w:t>
      </w:r>
      <w:r w:rsidRPr="003122AB">
        <w:rPr>
          <w:rFonts w:ascii="Times New Roman" w:eastAsia="Calibri" w:hAnsi="Times New Roman" w:cs="Times New Roman"/>
          <w:color w:val="333333"/>
          <w:sz w:val="28"/>
          <w:szCs w:val="28"/>
        </w:rPr>
        <w:t xml:space="preserve"> – </w:t>
      </w:r>
      <w:r w:rsidRPr="003122AB">
        <w:rPr>
          <w:rFonts w:ascii="Times New Roman" w:eastAsia="Calibri" w:hAnsi="Times New Roman" w:cs="Times New Roman"/>
          <w:color w:val="000000"/>
          <w:sz w:val="28"/>
          <w:szCs w:val="28"/>
        </w:rPr>
        <w:t>меньше», «равно</w:t>
      </w:r>
      <w:r w:rsidRPr="003122AB">
        <w:rPr>
          <w:rFonts w:ascii="Times New Roman" w:eastAsia="Calibri" w:hAnsi="Times New Roman" w:cs="Times New Roman"/>
          <w:color w:val="333333"/>
          <w:sz w:val="28"/>
          <w:szCs w:val="28"/>
        </w:rPr>
        <w:t xml:space="preserve"> – </w:t>
      </w:r>
      <w:r w:rsidRPr="003122AB">
        <w:rPr>
          <w:rFonts w:ascii="Times New Roman" w:eastAsia="Calibri" w:hAnsi="Times New Roman" w:cs="Times New Roman"/>
          <w:color w:val="000000"/>
          <w:sz w:val="28"/>
          <w:szCs w:val="28"/>
        </w:rPr>
        <w:t>неравно», «порядок»), смысла арифметических действий, зависимостей (работа, движение, продолжительность события);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w:t>
      </w:r>
      <w:bookmarkStart w:id="2" w:name="bc284a2b-8dc7-47b2-bec2-e0e566c832dd"/>
      <w:r w:rsidRPr="003122AB">
        <w:rPr>
          <w:rFonts w:ascii="Times New Roman" w:eastAsia="Calibri" w:hAnsi="Times New Roman" w:cs="Times New Roman"/>
          <w:color w:val="000000"/>
          <w:sz w:val="28"/>
          <w:szCs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3122AB">
        <w:rPr>
          <w:rFonts w:ascii="Times New Roman" w:eastAsia="Calibri" w:hAnsi="Times New Roman" w:cs="Times New Roman"/>
          <w:color w:val="000000"/>
          <w:sz w:val="28"/>
          <w:szCs w:val="28"/>
        </w:rPr>
        <w:t>‌‌</w:t>
      </w:r>
    </w:p>
    <w:p w:rsidR="00387E0B" w:rsidRPr="003122AB" w:rsidRDefault="00387E0B" w:rsidP="00387E0B">
      <w:pPr>
        <w:rPr>
          <w:rFonts w:ascii="Calibri" w:eastAsia="Calibri" w:hAnsi="Calibri" w:cs="Times New Roman"/>
          <w:sz w:val="28"/>
          <w:szCs w:val="28"/>
        </w:rPr>
        <w:sectPr w:rsidR="00387E0B" w:rsidRPr="003122AB">
          <w:pgSz w:w="11906" w:h="16383"/>
          <w:pgMar w:top="1134" w:right="850" w:bottom="1134" w:left="1701" w:header="720" w:footer="720" w:gutter="0"/>
          <w:cols w:space="720"/>
        </w:sectPr>
      </w:pPr>
    </w:p>
    <w:p w:rsidR="00387E0B" w:rsidRPr="003122AB" w:rsidRDefault="00387E0B" w:rsidP="00387E0B">
      <w:pPr>
        <w:spacing w:after="0" w:line="264" w:lineRule="auto"/>
        <w:ind w:left="120"/>
        <w:jc w:val="both"/>
        <w:rPr>
          <w:rFonts w:ascii="Calibri" w:eastAsia="Calibri" w:hAnsi="Calibri" w:cs="Times New Roman"/>
          <w:sz w:val="28"/>
          <w:szCs w:val="28"/>
        </w:rPr>
      </w:pPr>
      <w:bookmarkStart w:id="3" w:name="block-13593475"/>
      <w:bookmarkEnd w:id="1"/>
      <w:r w:rsidRPr="003122AB">
        <w:rPr>
          <w:rFonts w:ascii="Times New Roman" w:eastAsia="Calibri" w:hAnsi="Times New Roman" w:cs="Times New Roman"/>
          <w:b/>
          <w:color w:val="000000"/>
          <w:sz w:val="28"/>
          <w:szCs w:val="28"/>
        </w:rPr>
        <w:lastRenderedPageBreak/>
        <w:t>СОДЕРЖАНИЕ ОБУЧЕНИЯ</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4 КЛАСС</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Числа и величины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Величины: сравнение объектов по массе, длине, площади, вместимости.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Единицы массы (</w:t>
      </w:r>
      <w:r w:rsidRPr="003122AB">
        <w:rPr>
          <w:rFonts w:ascii="Times New Roman" w:eastAsia="Calibri" w:hAnsi="Times New Roman" w:cs="Times New Roman"/>
          <w:color w:val="333333"/>
          <w:sz w:val="28"/>
          <w:szCs w:val="28"/>
        </w:rPr>
        <w:t>центнер, тонна)</w:t>
      </w:r>
      <w:r w:rsidRPr="003122AB">
        <w:rPr>
          <w:rFonts w:ascii="Times New Roman" w:eastAsia="Calibri" w:hAnsi="Times New Roman" w:cs="Times New Roman"/>
          <w:color w:val="000000"/>
          <w:sz w:val="28"/>
          <w:szCs w:val="28"/>
        </w:rPr>
        <w:t>и соотношения между ними.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Единицы времени (сутки, неделя, месяц, год, век), соотношения между ними.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Доля величины времени, массы, длины.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Арифметические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Равенство, содержащее неизвестный компонент арифметического действия: запись, нахождение неизвестного компонента.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Умножение и деление величины на однозначное число.</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Текстовые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w:t>
      </w:r>
      <w:r w:rsidRPr="003122AB">
        <w:rPr>
          <w:rFonts w:ascii="Times New Roman" w:eastAsia="Calibri" w:hAnsi="Times New Roman" w:cs="Times New Roman"/>
          <w:color w:val="000000"/>
          <w:sz w:val="28"/>
          <w:szCs w:val="28"/>
        </w:rPr>
        <w:lastRenderedPageBreak/>
        <w:t>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Пространственные отношения и геометрические фигуры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Наглядные представления о симметрии.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Конструирование: разбиение фигуры на прямоугольники (квадраты), составление фигур из прямоугольников или квадратов.</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Периметр, площадь фигуры, составленной из двух </w:t>
      </w:r>
      <w:r w:rsidRPr="003122AB">
        <w:rPr>
          <w:rFonts w:ascii="Calibri" w:eastAsia="Calibri" w:hAnsi="Calibri" w:cs="Times New Roman"/>
          <w:color w:val="000000"/>
          <w:sz w:val="28"/>
          <w:szCs w:val="28"/>
        </w:rPr>
        <w:t xml:space="preserve">– </w:t>
      </w:r>
      <w:r w:rsidRPr="003122AB">
        <w:rPr>
          <w:rFonts w:ascii="Times New Roman" w:eastAsia="Calibri" w:hAnsi="Times New Roman" w:cs="Times New Roman"/>
          <w:color w:val="000000"/>
          <w:sz w:val="28"/>
          <w:szCs w:val="28"/>
        </w:rPr>
        <w:t>трёх прямоугольников (квадратов).</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Математическая информация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Работа с утверждениями: конструирование, проверка истинности. Составление и проверка логических рассуждений при решении задач.</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Алгоритмы решения изученных учебных и практических задач.</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ориентироваться в изученной математической терминологии, использовать её в высказываниях и рассуждениях;</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сравнивать математические объекты (числа, величины, геометрические фигуры), записывать признак сравнения;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обнаруживать модели изученных геометрических фигур в окружающем мире;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классифицировать объекты по 1–2 выбранным признакам;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составлять модель математической задачи, проверять её соответствие условиям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 обучающегося будут сформированы следующие информационные действия как часть познавательных универсальных учебных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представлять информацию в разных формах;</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извлекать и интерпретировать информацию, представленную в таблице, на диаграмме;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использовать справочную литературу для поиска информации, в том числе Интернет (в условиях контролируемого выхода).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 обучающегося будут сформированы следующие действия общения как часть коммуникативных универсальных учебных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использовать математическую терминологию для записи решения предметной или практической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приводить примеры и контрпримеры для подтверждения или опровержения вывода, гипотезы;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конструировать, читать числовое выражение;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описывать практическую ситуацию с использованием изученной терминологии;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характеризовать математические объекты, явления и события с помощью изученных величин;</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составлять инструкцию, записывать рассуждение;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инициировать обсуждение разных способов выполнения задания, поиск ошибок в решении.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самостоятельно выполнять прикидку и оценку результата измерений;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исправлять, прогнозировать ошибки и трудности в решении учебной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 обучающегося будут сформированы следующие умения совместной деятельности: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387E0B" w:rsidRPr="003122AB" w:rsidRDefault="00387E0B" w:rsidP="00387E0B">
      <w:pPr>
        <w:rPr>
          <w:rFonts w:ascii="Calibri" w:eastAsia="Calibri" w:hAnsi="Calibri" w:cs="Times New Roman"/>
          <w:sz w:val="28"/>
          <w:szCs w:val="28"/>
        </w:rPr>
        <w:sectPr w:rsidR="00387E0B" w:rsidRPr="003122AB">
          <w:pgSz w:w="11906" w:h="16383"/>
          <w:pgMar w:top="1134" w:right="850" w:bottom="1134" w:left="1701" w:header="720" w:footer="720" w:gutter="0"/>
          <w:cols w:space="720"/>
        </w:sectPr>
      </w:pPr>
    </w:p>
    <w:p w:rsidR="00387E0B" w:rsidRPr="003122AB" w:rsidRDefault="00387E0B" w:rsidP="00387E0B">
      <w:pPr>
        <w:spacing w:after="0" w:line="264" w:lineRule="auto"/>
        <w:ind w:left="120"/>
        <w:jc w:val="both"/>
        <w:rPr>
          <w:rFonts w:ascii="Calibri" w:eastAsia="Calibri" w:hAnsi="Calibri" w:cs="Times New Roman"/>
          <w:sz w:val="28"/>
          <w:szCs w:val="28"/>
        </w:rPr>
      </w:pPr>
      <w:bookmarkStart w:id="4" w:name="block-13593476"/>
      <w:bookmarkEnd w:id="3"/>
      <w:r w:rsidRPr="003122AB">
        <w:rPr>
          <w:rFonts w:ascii="Times New Roman" w:eastAsia="Calibri" w:hAnsi="Times New Roman" w:cs="Times New Roman"/>
          <w:b/>
          <w:color w:val="000000"/>
          <w:sz w:val="28"/>
          <w:szCs w:val="28"/>
        </w:rPr>
        <w:lastRenderedPageBreak/>
        <w:t>ПЛАНИРУЕМЫЕ РЕЗУЛЬТАТЫ ОСВОЕНИЯ ПРОГРАММЫ ПО МАТЕМАТИКЕ НА УРОВНЕ НАЧАЛЬНОГО ОБЩЕГО ОБРАЗОВАНИЯ</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ЛИЧНОСТНЫЕ РЕЗУЛЬТАТЫ</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осваивать навыки организации безопасного поведения в информационной среде;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МЕТАПРЕДМЕТНЫЕ РЕЗУЛЬТАТЫ</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Познавательные универсальные учебные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Базовые логические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устанавливать связи и зависимости между математическими объектами («часть </w:t>
      </w:r>
      <w:r w:rsidRPr="003122AB">
        <w:rPr>
          <w:rFonts w:ascii="Calibri" w:eastAsia="Calibri" w:hAnsi="Calibri" w:cs="Times New Roman"/>
          <w:color w:val="000000"/>
          <w:sz w:val="28"/>
          <w:szCs w:val="28"/>
        </w:rPr>
        <w:t xml:space="preserve">– </w:t>
      </w:r>
      <w:r w:rsidRPr="003122AB">
        <w:rPr>
          <w:rFonts w:ascii="Times New Roman" w:eastAsia="Calibri" w:hAnsi="Times New Roman" w:cs="Times New Roman"/>
          <w:color w:val="000000"/>
          <w:sz w:val="28"/>
          <w:szCs w:val="28"/>
        </w:rPr>
        <w:t>целое», «причина</w:t>
      </w:r>
      <w:r w:rsidRPr="003122AB">
        <w:rPr>
          <w:rFonts w:ascii="Times New Roman" w:eastAsia="Calibri" w:hAnsi="Times New Roman" w:cs="Times New Roman"/>
          <w:color w:val="333333"/>
          <w:sz w:val="28"/>
          <w:szCs w:val="28"/>
        </w:rPr>
        <w:t xml:space="preserve"> – </w:t>
      </w:r>
      <w:r w:rsidRPr="003122AB">
        <w:rPr>
          <w:rFonts w:ascii="Times New Roman" w:eastAsia="Calibri" w:hAnsi="Times New Roman" w:cs="Times New Roman"/>
          <w:color w:val="000000"/>
          <w:sz w:val="28"/>
          <w:szCs w:val="28"/>
        </w:rPr>
        <w:t xml:space="preserve">следствие», </w:t>
      </w:r>
      <w:r w:rsidRPr="003122AB">
        <w:rPr>
          <w:rFonts w:ascii="Calibri" w:eastAsia="Calibri" w:hAnsi="Calibri" w:cs="Times New Roman"/>
          <w:color w:val="000000"/>
          <w:sz w:val="28"/>
          <w:szCs w:val="28"/>
        </w:rPr>
        <w:t>«</w:t>
      </w:r>
      <w:r w:rsidRPr="003122AB">
        <w:rPr>
          <w:rFonts w:ascii="Times New Roman" w:eastAsia="Calibri" w:hAnsi="Times New Roman" w:cs="Times New Roman"/>
          <w:color w:val="000000"/>
          <w:sz w:val="28"/>
          <w:szCs w:val="28"/>
        </w:rPr>
        <w:t>протяжённость</w:t>
      </w:r>
      <w:r w:rsidRPr="003122AB">
        <w:rPr>
          <w:rFonts w:ascii="Calibri" w:eastAsia="Calibri" w:hAnsi="Calibri" w:cs="Times New Roman"/>
          <w:color w:val="000000"/>
          <w:sz w:val="28"/>
          <w:szCs w:val="28"/>
        </w:rPr>
        <w:t>»</w:t>
      </w:r>
      <w:r w:rsidRPr="003122AB">
        <w:rPr>
          <w:rFonts w:ascii="Times New Roman" w:eastAsia="Calibri" w:hAnsi="Times New Roman" w:cs="Times New Roman"/>
          <w:color w:val="000000"/>
          <w:sz w:val="28"/>
          <w:szCs w:val="28"/>
        </w:rPr>
        <w:t>);</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применять базовые логические универсальные действия: сравнение, анализ, классификация (группировка), обобщение;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приобретать практические графические и измерительные навыки для успешного решения учебных и житейских задач;</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Базовые исследовательские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проявлять способность ориентироваться в учебном материале разных разделов курса математики;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применять изученные методы познания (измерение, моделирование, перебор вариантов).</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Работа с информацией: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и использовать для решения учебных задач текстовую, графическую информацию в разных источниках информационной среды;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читать, интерпретировать графически представленную информацию (схему, таблицу, диаграмму, другую модель);</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принимать правила, безопасно использовать предлагаемые электронные средства и источники информации.</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Коммуникативные универсальные учебные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Общение: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конструировать утверждения, проверять их истинность;</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использовать текст задания для объяснения способа и хода решения математической задачи;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комментировать процесс вычисления, построения, решения;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объяснять полученный ответ с использованием изученной терминологии;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ориентироваться в алгоритмах: воспроизводить, дополнять, исправлять деформированные;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самостоятельно составлять тексты заданий, аналогичные типовым изученным.</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Регулятивные универсальные учебные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Самоорганизация: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планировать действия по решению учебной задачи для получения результата;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планировать этапы предстоящей работы, определять последовательность учебных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выполнять правила безопасного использования электронных средств, предлагаемых в процессе обучения.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Самоконтроль (рефлексия):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осуществлять контроль процесса и результата своей деятельности;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выбирать и при необходимости корректировать способы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ошибки в своей работе, устанавливать их причины, вести поиск путей преодоления ошибок;</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оценивать рациональность своих действий, давать им качественную характеристику.</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Совместная деятельность:</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3122AB">
        <w:rPr>
          <w:rFonts w:ascii="Times New Roman" w:eastAsia="Calibri" w:hAnsi="Times New Roman" w:cs="Times New Roman"/>
          <w:color w:val="000000"/>
          <w:sz w:val="28"/>
          <w:szCs w:val="28"/>
        </w:rPr>
        <w:lastRenderedPageBreak/>
        <w:t>согласовывать мнения в ходе поиска доказательств, выбора рационального способа, анализа информации;</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b/>
          <w:color w:val="000000"/>
          <w:sz w:val="28"/>
          <w:szCs w:val="28"/>
        </w:rPr>
        <w:t>ПРЕДМЕТНЫЕ РЕЗУЛЬТАТЫ</w:t>
      </w: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p>
    <w:p w:rsidR="00387E0B" w:rsidRPr="003122AB" w:rsidRDefault="00387E0B" w:rsidP="00387E0B">
      <w:pPr>
        <w:spacing w:after="0" w:line="264" w:lineRule="auto"/>
        <w:ind w:left="12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 концу обучения в</w:t>
      </w:r>
      <w:r w:rsidRPr="003122AB">
        <w:rPr>
          <w:rFonts w:ascii="Times New Roman" w:eastAsia="Calibri" w:hAnsi="Times New Roman" w:cs="Times New Roman"/>
          <w:b/>
          <w:color w:val="000000"/>
          <w:sz w:val="28"/>
          <w:szCs w:val="28"/>
        </w:rPr>
        <w:t xml:space="preserve"> 4 классе</w:t>
      </w:r>
      <w:r w:rsidRPr="003122AB">
        <w:rPr>
          <w:rFonts w:ascii="Times New Roman" w:eastAsia="Calibri" w:hAnsi="Times New Roman" w:cs="Times New Roman"/>
          <w:color w:val="000000"/>
          <w:sz w:val="28"/>
          <w:szCs w:val="28"/>
        </w:rPr>
        <w:t xml:space="preserve"> у обучающегося будут сформированы следующие умения: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читать, записывать, сравнивать, упорядочивать многозначные числа;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число большее или меньшее данного числа на заданное число, в заданное число раз;</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долю величины, величину по её доле;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находить неизвестный компонент арифметического действия;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использовать единицы величин при решении задач (длина, масса, время, вместимость, стоимость, площадь, скорость);</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определять с помощью цифровых и аналоговых приборов массу предмета, температуру (например, воды, воздуха в помещении), вместимость </w:t>
      </w:r>
      <w:r w:rsidRPr="003122AB">
        <w:rPr>
          <w:rFonts w:ascii="Times New Roman" w:eastAsia="Calibri" w:hAnsi="Times New Roman" w:cs="Times New Roman"/>
          <w:color w:val="000000"/>
          <w:sz w:val="28"/>
          <w:szCs w:val="28"/>
        </w:rPr>
        <w:lastRenderedPageBreak/>
        <w:t>с помощью измерительных сосудов, прикидку и оценку результата измерений;</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различать окружность и круг, изображать с помощью циркуля и линейки окружность заданного радиуса;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распознавать верные (истинные) и неверные (ложные) утверждения, приводить пример, контрпример; </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формулировать утверждение (вывод), строить логические рассуждения (двух-трёхшаговые);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классифицировать объекты по заданным или самостоятельно установленным одному-двум признакам;</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заполнять данными предложенную таблицу, столбчатую диаграмму;</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387E0B" w:rsidRPr="003122AB" w:rsidRDefault="00387E0B" w:rsidP="00387E0B">
      <w:pPr>
        <w:spacing w:after="0" w:line="264" w:lineRule="auto"/>
        <w:ind w:firstLine="600"/>
        <w:jc w:val="both"/>
        <w:rPr>
          <w:rFonts w:ascii="Calibri" w:eastAsia="Calibri" w:hAnsi="Calibri" w:cs="Times New Roman"/>
          <w:sz w:val="28"/>
          <w:szCs w:val="28"/>
        </w:rPr>
      </w:pPr>
      <w:r w:rsidRPr="003122AB">
        <w:rPr>
          <w:rFonts w:ascii="Times New Roman" w:eastAsia="Calibri" w:hAnsi="Times New Roman" w:cs="Times New Roman"/>
          <w:color w:val="000000"/>
          <w:sz w:val="28"/>
          <w:szCs w:val="28"/>
        </w:rPr>
        <w:t>составлять модель текстовой задачи, числовое выражение;</w:t>
      </w:r>
    </w:p>
    <w:p w:rsidR="00387E0B" w:rsidRPr="003122AB" w:rsidRDefault="00387E0B" w:rsidP="00387E0B">
      <w:pPr>
        <w:spacing w:after="0" w:line="264" w:lineRule="auto"/>
        <w:ind w:firstLine="600"/>
        <w:jc w:val="both"/>
        <w:rPr>
          <w:rFonts w:ascii="Calibri" w:eastAsia="Calibri" w:hAnsi="Calibri" w:cs="Times New Roman"/>
          <w:sz w:val="28"/>
          <w:szCs w:val="28"/>
        </w:rPr>
        <w:sectPr w:rsidR="00387E0B" w:rsidRPr="003122AB">
          <w:pgSz w:w="11906" w:h="16383"/>
          <w:pgMar w:top="1134" w:right="850" w:bottom="1134" w:left="1701" w:header="720" w:footer="720" w:gutter="0"/>
          <w:cols w:space="720"/>
        </w:sectPr>
      </w:pPr>
      <w:r w:rsidRPr="003122AB">
        <w:rPr>
          <w:rFonts w:ascii="Times New Roman" w:eastAsia="Calibri" w:hAnsi="Times New Roman" w:cs="Times New Roman"/>
          <w:color w:val="000000"/>
          <w:sz w:val="28"/>
          <w:szCs w:val="28"/>
        </w:rPr>
        <w:t>выбирать рациональное решение задачи, находить все верные решения из предложенных.</w:t>
      </w:r>
    </w:p>
    <w:bookmarkEnd w:id="4"/>
    <w:p w:rsidR="00387E0B" w:rsidRPr="003122AB" w:rsidRDefault="00387E0B" w:rsidP="00387E0B">
      <w:pPr>
        <w:spacing w:after="0"/>
        <w:ind w:left="120"/>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lastRenderedPageBreak/>
        <w:t xml:space="preserve">ТЕМАТИЧЕСКОЕ ПЛАНИРОВАНИЕ </w:t>
      </w:r>
    </w:p>
    <w:p w:rsidR="00387E0B" w:rsidRPr="003122AB" w:rsidRDefault="00387E0B" w:rsidP="00387E0B">
      <w:pPr>
        <w:spacing w:after="0"/>
        <w:ind w:left="120"/>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96"/>
        <w:gridCol w:w="3485"/>
        <w:gridCol w:w="971"/>
        <w:gridCol w:w="2770"/>
        <w:gridCol w:w="2843"/>
        <w:gridCol w:w="3275"/>
      </w:tblGrid>
      <w:tr w:rsidR="00387E0B" w:rsidRPr="003122AB" w:rsidTr="009811E5">
        <w:trPr>
          <w:trHeight w:val="144"/>
          <w:tblCellSpacing w:w="20" w:type="nil"/>
        </w:trPr>
        <w:tc>
          <w:tcPr>
            <w:tcW w:w="520" w:type="dxa"/>
            <w:vMerge w:val="restart"/>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 xml:space="preserve">№ п/п </w:t>
            </w:r>
          </w:p>
          <w:p w:rsidR="00387E0B" w:rsidRPr="003122AB" w:rsidRDefault="00387E0B" w:rsidP="009811E5">
            <w:pPr>
              <w:spacing w:after="0"/>
              <w:ind w:left="135"/>
              <w:rPr>
                <w:rFonts w:ascii="Calibri" w:eastAsia="Calibri" w:hAnsi="Calibri" w:cs="Times New Roman"/>
                <w:sz w:val="28"/>
                <w:szCs w:val="28"/>
                <w:lang w:val="en-US"/>
              </w:rPr>
            </w:pPr>
          </w:p>
        </w:tc>
        <w:tc>
          <w:tcPr>
            <w:tcW w:w="2640" w:type="dxa"/>
            <w:vMerge w:val="restart"/>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Наименованиеразделов и темпрограммы</w:t>
            </w:r>
          </w:p>
          <w:p w:rsidR="00387E0B" w:rsidRPr="003122AB" w:rsidRDefault="00387E0B" w:rsidP="009811E5">
            <w:pPr>
              <w:spacing w:after="0"/>
              <w:ind w:left="135"/>
              <w:rPr>
                <w:rFonts w:ascii="Calibri" w:eastAsia="Calibri" w:hAnsi="Calibri" w:cs="Times New Roman"/>
                <w:sz w:val="28"/>
                <w:szCs w:val="28"/>
                <w:lang w:val="en-US"/>
              </w:rPr>
            </w:pPr>
          </w:p>
        </w:tc>
        <w:tc>
          <w:tcPr>
            <w:tcW w:w="0" w:type="auto"/>
            <w:gridSpan w:val="3"/>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Количествочасов</w:t>
            </w:r>
          </w:p>
        </w:tc>
        <w:tc>
          <w:tcPr>
            <w:tcW w:w="2741" w:type="dxa"/>
            <w:vMerge w:val="restart"/>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Электронные (цифровые) образовательныересурсы</w:t>
            </w:r>
          </w:p>
          <w:p w:rsidR="00387E0B" w:rsidRPr="003122AB" w:rsidRDefault="00387E0B" w:rsidP="009811E5">
            <w:pPr>
              <w:spacing w:after="0"/>
              <w:ind w:left="135"/>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vMerge/>
            <w:tcBorders>
              <w:top w:val="nil"/>
            </w:tcBorders>
            <w:tcMar>
              <w:top w:w="50" w:type="dxa"/>
              <w:left w:w="100" w:type="dxa"/>
            </w:tcMar>
          </w:tcPr>
          <w:p w:rsidR="00387E0B" w:rsidRPr="003122AB" w:rsidRDefault="00387E0B" w:rsidP="009811E5">
            <w:pPr>
              <w:rPr>
                <w:rFonts w:ascii="Calibri" w:eastAsia="Calibri" w:hAnsi="Calibri" w:cs="Times New Roman"/>
                <w:sz w:val="28"/>
                <w:szCs w:val="28"/>
                <w:lang w:val="en-US"/>
              </w:rPr>
            </w:pPr>
          </w:p>
        </w:tc>
        <w:tc>
          <w:tcPr>
            <w:tcW w:w="0" w:type="auto"/>
            <w:vMerge/>
            <w:tcBorders>
              <w:top w:val="nil"/>
            </w:tcBorders>
            <w:tcMar>
              <w:top w:w="50" w:type="dxa"/>
              <w:left w:w="100" w:type="dxa"/>
            </w:tcMar>
          </w:tcPr>
          <w:p w:rsidR="00387E0B" w:rsidRPr="003122AB" w:rsidRDefault="00387E0B" w:rsidP="009811E5">
            <w:pPr>
              <w:rPr>
                <w:rFonts w:ascii="Calibri" w:eastAsia="Calibri" w:hAnsi="Calibri" w:cs="Times New Roman"/>
                <w:sz w:val="28"/>
                <w:szCs w:val="28"/>
                <w:lang w:val="en-US"/>
              </w:rPr>
            </w:pPr>
          </w:p>
        </w:tc>
        <w:tc>
          <w:tcPr>
            <w:tcW w:w="101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Всего</w:t>
            </w:r>
          </w:p>
          <w:p w:rsidR="00387E0B" w:rsidRPr="003122AB" w:rsidRDefault="00387E0B" w:rsidP="009811E5">
            <w:pPr>
              <w:spacing w:after="0"/>
              <w:ind w:left="135"/>
              <w:rPr>
                <w:rFonts w:ascii="Calibri" w:eastAsia="Calibri" w:hAnsi="Calibri" w:cs="Times New Roman"/>
                <w:sz w:val="28"/>
                <w:szCs w:val="28"/>
                <w:lang w:val="en-US"/>
              </w:rPr>
            </w:pPr>
          </w:p>
        </w:tc>
        <w:tc>
          <w:tcPr>
            <w:tcW w:w="1738"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Контрольныеработы</w:t>
            </w:r>
          </w:p>
          <w:p w:rsidR="00387E0B" w:rsidRPr="003122AB" w:rsidRDefault="00387E0B" w:rsidP="009811E5">
            <w:pPr>
              <w:spacing w:after="0"/>
              <w:ind w:left="135"/>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Практическиеработы</w:t>
            </w:r>
          </w:p>
          <w:p w:rsidR="00387E0B" w:rsidRPr="003122AB" w:rsidRDefault="00387E0B" w:rsidP="009811E5">
            <w:pPr>
              <w:spacing w:after="0"/>
              <w:ind w:left="135"/>
              <w:rPr>
                <w:rFonts w:ascii="Calibri" w:eastAsia="Calibri" w:hAnsi="Calibri" w:cs="Times New Roman"/>
                <w:sz w:val="28"/>
                <w:szCs w:val="28"/>
                <w:lang w:val="en-US"/>
              </w:rPr>
            </w:pPr>
          </w:p>
        </w:tc>
        <w:tc>
          <w:tcPr>
            <w:tcW w:w="0" w:type="auto"/>
            <w:vMerge/>
            <w:tcBorders>
              <w:top w:val="nil"/>
            </w:tcBorders>
            <w:tcMar>
              <w:top w:w="50" w:type="dxa"/>
              <w:left w:w="100" w:type="dxa"/>
            </w:tcMa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6"/>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Раздел 1.Числа и величины</w:t>
            </w:r>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1.1</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Числа</w:t>
            </w:r>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11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4">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edsoo</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ru</w:t>
              </w:r>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1.2</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Величины</w:t>
            </w:r>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12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5">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edsoo</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ru</w:t>
              </w:r>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Итогопоразделу</w:t>
            </w:r>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23 </w:t>
            </w:r>
          </w:p>
        </w:tc>
        <w:tc>
          <w:tcPr>
            <w:tcW w:w="0" w:type="auto"/>
            <w:gridSpan w:val="3"/>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6"/>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Раздел 2.Арифметическиедействия</w:t>
            </w:r>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2.1</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Вычисления</w:t>
            </w:r>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25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6">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edsoo</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ru</w:t>
              </w:r>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2.2</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Числовыевыражения</w:t>
            </w:r>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12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7">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edsoo</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ru</w:t>
              </w:r>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Итогопоразделу</w:t>
            </w:r>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37 </w:t>
            </w:r>
          </w:p>
        </w:tc>
        <w:tc>
          <w:tcPr>
            <w:tcW w:w="0" w:type="auto"/>
            <w:gridSpan w:val="3"/>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6"/>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lastRenderedPageBreak/>
              <w:t>Раздел 3.Текстовыезадачи</w:t>
            </w:r>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3.1</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Решениетекстовыхзадач</w:t>
            </w:r>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20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8">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edsoo</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ru</w:t>
              </w:r>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Итогопоразделу</w:t>
            </w:r>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20 </w:t>
            </w:r>
          </w:p>
        </w:tc>
        <w:tc>
          <w:tcPr>
            <w:tcW w:w="0" w:type="auto"/>
            <w:gridSpan w:val="3"/>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6"/>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b/>
                <w:color w:val="000000"/>
                <w:sz w:val="28"/>
                <w:szCs w:val="28"/>
              </w:rPr>
              <w:t>Раздел 4.Пространственные отношения и геометрические фигуры</w:t>
            </w:r>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4.1</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Геометрическиефигуры</w:t>
            </w:r>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12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9">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edsoo</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ru</w:t>
              </w:r>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4.2</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Геометрическиевеличины</w:t>
            </w:r>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8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10">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edsoo</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ru</w:t>
              </w:r>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Итогопоразделу</w:t>
            </w:r>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20 </w:t>
            </w:r>
          </w:p>
        </w:tc>
        <w:tc>
          <w:tcPr>
            <w:tcW w:w="0" w:type="auto"/>
            <w:gridSpan w:val="3"/>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6"/>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b/>
                <w:color w:val="000000"/>
                <w:sz w:val="28"/>
                <w:szCs w:val="28"/>
                <w:lang w:val="en-US"/>
              </w:rPr>
              <w:t>Раздел 5.Математическаяинформация</w:t>
            </w:r>
          </w:p>
        </w:tc>
      </w:tr>
      <w:tr w:rsidR="00387E0B" w:rsidRPr="003122AB" w:rsidTr="009811E5">
        <w:trPr>
          <w:trHeight w:val="144"/>
          <w:tblCellSpacing w:w="20" w:type="nil"/>
        </w:trPr>
        <w:tc>
          <w:tcPr>
            <w:tcW w:w="520" w:type="dxa"/>
            <w:tcMar>
              <w:top w:w="50" w:type="dxa"/>
              <w:left w:w="100" w:type="dxa"/>
            </w:tcMar>
            <w:vAlign w:val="center"/>
          </w:tcPr>
          <w:p w:rsidR="00387E0B" w:rsidRPr="003122AB" w:rsidRDefault="00387E0B" w:rsidP="009811E5">
            <w:pPr>
              <w:spacing w:after="0"/>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5.1</w:t>
            </w:r>
          </w:p>
        </w:tc>
        <w:tc>
          <w:tcPr>
            <w:tcW w:w="2640"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Математическаяинформация</w:t>
            </w:r>
          </w:p>
        </w:tc>
        <w:tc>
          <w:tcPr>
            <w:tcW w:w="1011"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15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11">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edsoo</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ru</w:t>
              </w:r>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Итогопоразделу</w:t>
            </w:r>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15 </w:t>
            </w:r>
          </w:p>
        </w:tc>
        <w:tc>
          <w:tcPr>
            <w:tcW w:w="0" w:type="auto"/>
            <w:gridSpan w:val="3"/>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Повторениепройденногоматериала</w:t>
            </w:r>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14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 </w:t>
            </w: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12">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edsoo</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ru</w:t>
              </w:r>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Итоговый контроль </w:t>
            </w:r>
            <w:r w:rsidRPr="003122AB">
              <w:rPr>
                <w:rFonts w:ascii="Times New Roman" w:eastAsia="Calibri" w:hAnsi="Times New Roman" w:cs="Times New Roman"/>
                <w:color w:val="000000"/>
                <w:sz w:val="28"/>
                <w:szCs w:val="28"/>
              </w:rPr>
              <w:lastRenderedPageBreak/>
              <w:t>(контрольные и проверочные работы)</w:t>
            </w:r>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lastRenderedPageBreak/>
              <w:t xml:space="preserve">7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7 </w:t>
            </w: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p>
        </w:tc>
        <w:tc>
          <w:tcPr>
            <w:tcW w:w="2741" w:type="dxa"/>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t xml:space="preserve">Библиотека ЦОК </w:t>
            </w:r>
            <w:hyperlink r:id="rId13">
              <w:r w:rsidRPr="003122AB">
                <w:rPr>
                  <w:rFonts w:ascii="Times New Roman" w:eastAsia="Calibri" w:hAnsi="Times New Roman" w:cs="Times New Roman"/>
                  <w:color w:val="0000FF"/>
                  <w:sz w:val="28"/>
                  <w:szCs w:val="28"/>
                  <w:u w:val="single"/>
                  <w:lang w:val="en-US"/>
                </w:rPr>
                <w:t>https</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m</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edsoo</w:t>
              </w:r>
              <w:r w:rsidRPr="003122AB">
                <w:rPr>
                  <w:rFonts w:ascii="Times New Roman" w:eastAsia="Calibri" w:hAnsi="Times New Roman" w:cs="Times New Roman"/>
                  <w:color w:val="0000FF"/>
                  <w:sz w:val="28"/>
                  <w:szCs w:val="28"/>
                  <w:u w:val="single"/>
                </w:rPr>
                <w:t>.</w:t>
              </w:r>
              <w:r w:rsidRPr="003122AB">
                <w:rPr>
                  <w:rFonts w:ascii="Times New Roman" w:eastAsia="Calibri" w:hAnsi="Times New Roman" w:cs="Times New Roman"/>
                  <w:color w:val="0000FF"/>
                  <w:sz w:val="28"/>
                  <w:szCs w:val="28"/>
                  <w:u w:val="single"/>
                  <w:lang w:val="en-US"/>
                </w:rPr>
                <w:t>ru</w:t>
              </w:r>
              <w:r w:rsidRPr="003122AB">
                <w:rPr>
                  <w:rFonts w:ascii="Times New Roman" w:eastAsia="Calibri" w:hAnsi="Times New Roman" w:cs="Times New Roman"/>
                  <w:color w:val="0000FF"/>
                  <w:sz w:val="28"/>
                  <w:szCs w:val="28"/>
                  <w:u w:val="single"/>
                </w:rPr>
                <w:t>/7</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411</w:t>
              </w:r>
              <w:r w:rsidRPr="003122AB">
                <w:rPr>
                  <w:rFonts w:ascii="Times New Roman" w:eastAsia="Calibri" w:hAnsi="Times New Roman" w:cs="Times New Roman"/>
                  <w:color w:val="0000FF"/>
                  <w:sz w:val="28"/>
                  <w:szCs w:val="28"/>
                  <w:u w:val="single"/>
                  <w:lang w:val="en-US"/>
                </w:rPr>
                <w:t>f</w:t>
              </w:r>
              <w:r w:rsidRPr="003122AB">
                <w:rPr>
                  <w:rFonts w:ascii="Times New Roman" w:eastAsia="Calibri" w:hAnsi="Times New Roman" w:cs="Times New Roman"/>
                  <w:color w:val="0000FF"/>
                  <w:sz w:val="28"/>
                  <w:szCs w:val="28"/>
                  <w:u w:val="single"/>
                </w:rPr>
                <w:t>36</w:t>
              </w:r>
            </w:hyperlink>
          </w:p>
        </w:tc>
      </w:tr>
      <w:tr w:rsidR="00387E0B" w:rsidRPr="003122AB" w:rsidTr="009811E5">
        <w:trPr>
          <w:trHeight w:val="144"/>
          <w:tblCellSpacing w:w="20" w:type="nil"/>
        </w:trPr>
        <w:tc>
          <w:tcPr>
            <w:tcW w:w="0" w:type="auto"/>
            <w:gridSpan w:val="2"/>
            <w:tcMar>
              <w:top w:w="50" w:type="dxa"/>
              <w:left w:w="100" w:type="dxa"/>
            </w:tcMar>
            <w:vAlign w:val="center"/>
          </w:tcPr>
          <w:p w:rsidR="00387E0B" w:rsidRPr="003122AB" w:rsidRDefault="00387E0B" w:rsidP="009811E5">
            <w:pPr>
              <w:spacing w:after="0"/>
              <w:ind w:left="135"/>
              <w:rPr>
                <w:rFonts w:ascii="Calibri" w:eastAsia="Calibri" w:hAnsi="Calibri" w:cs="Times New Roman"/>
                <w:sz w:val="28"/>
                <w:szCs w:val="28"/>
              </w:rPr>
            </w:pPr>
            <w:r w:rsidRPr="003122AB">
              <w:rPr>
                <w:rFonts w:ascii="Times New Roman" w:eastAsia="Calibri" w:hAnsi="Times New Roman" w:cs="Times New Roman"/>
                <w:color w:val="000000"/>
                <w:sz w:val="28"/>
                <w:szCs w:val="28"/>
              </w:rPr>
              <w:lastRenderedPageBreak/>
              <w:t>ОБЩЕЕ КОЛИЧЕСТВО ЧАСОВ ПО ПРОГРАММЕ</w:t>
            </w:r>
          </w:p>
        </w:tc>
        <w:tc>
          <w:tcPr>
            <w:tcW w:w="1589"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136 </w:t>
            </w:r>
          </w:p>
        </w:tc>
        <w:tc>
          <w:tcPr>
            <w:tcW w:w="1738"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7 </w:t>
            </w:r>
          </w:p>
        </w:tc>
        <w:tc>
          <w:tcPr>
            <w:tcW w:w="1823" w:type="dxa"/>
            <w:tcMar>
              <w:top w:w="50" w:type="dxa"/>
              <w:left w:w="100" w:type="dxa"/>
            </w:tcMar>
            <w:vAlign w:val="center"/>
          </w:tcPr>
          <w:p w:rsidR="00387E0B" w:rsidRPr="003122AB" w:rsidRDefault="00387E0B" w:rsidP="009811E5">
            <w:pPr>
              <w:spacing w:after="0"/>
              <w:ind w:left="135"/>
              <w:jc w:val="center"/>
              <w:rPr>
                <w:rFonts w:ascii="Calibri" w:eastAsia="Calibri" w:hAnsi="Calibri" w:cs="Times New Roman"/>
                <w:sz w:val="28"/>
                <w:szCs w:val="28"/>
                <w:lang w:val="en-US"/>
              </w:rPr>
            </w:pPr>
            <w:r w:rsidRPr="003122AB">
              <w:rPr>
                <w:rFonts w:ascii="Times New Roman" w:eastAsia="Calibri" w:hAnsi="Times New Roman" w:cs="Times New Roman"/>
                <w:color w:val="000000"/>
                <w:sz w:val="28"/>
                <w:szCs w:val="28"/>
                <w:lang w:val="en-US"/>
              </w:rPr>
              <w:t xml:space="preserve"> 2 </w:t>
            </w:r>
          </w:p>
        </w:tc>
        <w:tc>
          <w:tcPr>
            <w:tcW w:w="2741" w:type="dxa"/>
            <w:tcMar>
              <w:top w:w="50" w:type="dxa"/>
              <w:left w:w="100" w:type="dxa"/>
            </w:tcMar>
            <w:vAlign w:val="center"/>
          </w:tcPr>
          <w:p w:rsidR="00387E0B" w:rsidRPr="003122AB" w:rsidRDefault="00387E0B" w:rsidP="009811E5">
            <w:pPr>
              <w:rPr>
                <w:rFonts w:ascii="Calibri" w:eastAsia="Calibri" w:hAnsi="Calibri" w:cs="Times New Roman"/>
                <w:sz w:val="28"/>
                <w:szCs w:val="28"/>
                <w:lang w:val="en-US"/>
              </w:rPr>
            </w:pPr>
          </w:p>
        </w:tc>
      </w:tr>
    </w:tbl>
    <w:p w:rsidR="00387E0B" w:rsidRPr="003122AB" w:rsidRDefault="00387E0B" w:rsidP="00387E0B">
      <w:pPr>
        <w:rPr>
          <w:rFonts w:ascii="Calibri" w:eastAsia="Calibri" w:hAnsi="Calibri" w:cs="Times New Roman"/>
          <w:sz w:val="28"/>
          <w:szCs w:val="28"/>
          <w:lang w:val="en-US"/>
        </w:rPr>
        <w:sectPr w:rsidR="00387E0B" w:rsidRPr="003122AB">
          <w:pgSz w:w="16383" w:h="11906" w:orient="landscape"/>
          <w:pgMar w:top="1134" w:right="850" w:bottom="1134" w:left="1701" w:header="720" w:footer="720" w:gutter="0"/>
          <w:cols w:space="720"/>
        </w:sectPr>
      </w:pPr>
    </w:p>
    <w:p w:rsidR="00387E0B" w:rsidRPr="003122AB" w:rsidRDefault="00387E0B" w:rsidP="00387E0B">
      <w:pPr>
        <w:rPr>
          <w:sz w:val="28"/>
          <w:szCs w:val="28"/>
        </w:rPr>
      </w:pPr>
    </w:p>
    <w:p w:rsidR="00387E0B" w:rsidRPr="003122AB" w:rsidRDefault="00387E0B" w:rsidP="00387E0B">
      <w:pPr>
        <w:rPr>
          <w:sz w:val="28"/>
          <w:szCs w:val="28"/>
        </w:rPr>
      </w:pPr>
    </w:p>
    <w:p w:rsidR="00387E0B" w:rsidRPr="003122AB" w:rsidRDefault="00387E0B" w:rsidP="00387E0B">
      <w:pPr>
        <w:rPr>
          <w:sz w:val="28"/>
          <w:szCs w:val="28"/>
        </w:rPr>
      </w:pPr>
    </w:p>
    <w:p w:rsidR="00852FE8" w:rsidRPr="003122AB" w:rsidRDefault="00852FE8">
      <w:pPr>
        <w:rPr>
          <w:sz w:val="28"/>
          <w:szCs w:val="28"/>
        </w:rPr>
      </w:pPr>
    </w:p>
    <w:sectPr w:rsidR="00852FE8" w:rsidRPr="003122AB" w:rsidSect="00700D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87E0B"/>
    <w:rsid w:val="003122AB"/>
    <w:rsid w:val="0035358C"/>
    <w:rsid w:val="00387E0B"/>
    <w:rsid w:val="00700D9D"/>
    <w:rsid w:val="00852FE8"/>
    <w:rsid w:val="00A67C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E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87E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E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87E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3" Type="http://schemas.openxmlformats.org/officeDocument/2006/relationships/webSettings" Target="webSettings.xm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5" Type="http://schemas.openxmlformats.org/officeDocument/2006/relationships/hyperlink" Target="https://m.edsoo.ru/7f411f36" TargetMode="External"/><Relationship Id="rId15" Type="http://schemas.openxmlformats.org/officeDocument/2006/relationships/theme" Target="theme/theme1.xml"/><Relationship Id="rId10" Type="http://schemas.openxmlformats.org/officeDocument/2006/relationships/hyperlink" Target="https://m.edsoo.ru/7f411f36" TargetMode="External"/><Relationship Id="rId4" Type="http://schemas.openxmlformats.org/officeDocument/2006/relationships/hyperlink" Target="https://m.edsoo.ru/7f411f36" TargetMode="External"/><Relationship Id="rId9" Type="http://schemas.openxmlformats.org/officeDocument/2006/relationships/hyperlink" Target="https://m.edsoo.ru/7f411f3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3777</Words>
  <Characters>21529</Characters>
  <Application>Microsoft Office Word</Application>
  <DocSecurity>0</DocSecurity>
  <Lines>179</Lines>
  <Paragraphs>50</Paragraphs>
  <ScaleCrop>false</ScaleCrop>
  <Company/>
  <LinksUpToDate>false</LinksUpToDate>
  <CharactersWithSpaces>25256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dcterms:created xsi:type="dcterms:W3CDTF">2024-09-06T15:14:00Z</dcterms:created>
  <dcterms:modified xsi:type="dcterms:W3CDTF">2024-10-01T08:12:00Z</dcterms:modified>
</cp:coreProperties>
</file>